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D4" w:rsidRDefault="00BA3669">
      <w:r>
        <w:object w:dxaOrig="6641" w:dyaOrig="5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2.25pt;height:282pt" o:ole="">
            <v:imagedata r:id="rId4" o:title=""/>
          </v:shape>
          <o:OLEObject Type="Embed" ProgID="ChemDraw.Document.6.0" ShapeID="_x0000_i1028" DrawAspect="Content" ObjectID="_1289717979" r:id="rId5"/>
        </w:object>
      </w:r>
    </w:p>
    <w:p w:rsidR="008673D4" w:rsidRDefault="008673D4"/>
    <w:p w:rsidR="008673D4" w:rsidRDefault="008673D4">
      <w:r w:rsidRPr="008673D4">
        <w:t>OC(C(OC1C(C)=C(C2C)C(OC(C)=O)C(C3(C)C(C(CO4)(OC(C)=O)C4CC3O)C(OC(C5=CC=CC=C5)=O)C2(O)C1)=O)=O)C(NC(C6=CC=CC=C6)=O)C7=CC=CC=C7</w:t>
      </w:r>
    </w:p>
    <w:p w:rsidR="008673D4" w:rsidRDefault="008673D4"/>
    <w:p w:rsidR="008673D4" w:rsidRDefault="008673D4"/>
    <w:p w:rsidR="008673D4" w:rsidRDefault="008673D4">
      <w:r>
        <w:t>This is my citation</w:t>
      </w:r>
      <w:r>
        <w:fldChar w:fldCharType="begin"/>
      </w:r>
      <w:r>
        <w:instrText xml:space="preserve"> ADDIN EN.CITE &lt;EndNote&gt;&lt;Cite&gt;&lt;Author&gt;Sleightholme&lt;/Author&gt;&lt;Year&gt;2008&lt;/Year&gt;&lt;RecNum&gt;3&lt;/RecNum&gt;&lt;record&gt;&lt;rec-number&gt;3&lt;/rec-number&gt;&lt;foreign-keys&gt;&lt;key app="EN" db-id="92z5p0zfp9zrx1eeawxpx0pv9xxp0s0r59sz"&gt;3&lt;/key&gt;&lt;/foreign-keys&gt;&lt;ref-type name="Journal Article"&gt;17&lt;/ref-type&gt;&lt;contributors&gt;&lt;authors&gt;&lt;author&gt;Sleightholme, A. E. S.&lt;/author&gt;&lt;author&gt;Varcoe, J. R.&lt;/author&gt;&lt;author&gt;Kucernak, A. R.&lt;/author&gt;&lt;/authors&gt;&lt;/contributors&gt;&lt;titles&gt;&lt;title&gt;Oxygen reduction at the silver/hydroxide-exchange membrane interface&lt;/title&gt;&lt;secondary-title&gt;Electrochemistry Communications&lt;/secondary-title&gt;&lt;/titles&gt;&lt;periodical&gt;&lt;full-title&gt;Electrochemistry Communications&lt;/full-title&gt;&lt;/periodical&gt;&lt;pages&gt;151-155&lt;/pages&gt;&lt;volume&gt;10&lt;/volume&gt;&lt;number&gt;1&lt;/number&gt;&lt;dates&gt;&lt;year&gt;2008&lt;/year&gt;&lt;pub-dates&gt;&lt;date&gt;Jan&lt;/date&gt;&lt;/pub-dates&gt;&lt;/dates&gt;&lt;isbn&gt;1388-2481&lt;/isbn&gt;&lt;accession-num&gt;ISI:000252604500032&lt;/accession-num&gt;&lt;urls&gt;&lt;related-urls&gt;&lt;url&gt;&amp;lt;Go to ISI&amp;gt;://000252604500032&lt;/url&gt;&lt;/related-urls&gt;&lt;/urls&gt;&lt;electronic-resource-num&gt;10.1016/j.elecom.2007.11.008&lt;/electronic-resource-num&gt;&lt;/record&gt;&lt;/Cite&gt;&lt;/EndNote&gt;</w:instrText>
      </w:r>
      <w:r>
        <w:fldChar w:fldCharType="separate"/>
      </w:r>
      <w:r w:rsidRPr="008673D4">
        <w:rPr>
          <w:vertAlign w:val="superscript"/>
        </w:rPr>
        <w:t>1</w:t>
      </w:r>
      <w:r>
        <w:fldChar w:fldCharType="end"/>
      </w:r>
    </w:p>
    <w:p w:rsidR="008673D4" w:rsidRDefault="008673D4"/>
    <w:p w:rsidR="008673D4" w:rsidRPr="008673D4" w:rsidRDefault="008673D4" w:rsidP="008673D4">
      <w:pPr>
        <w:spacing w:after="0" w:line="240" w:lineRule="auto"/>
        <w:ind w:left="720" w:hanging="720"/>
        <w:rPr>
          <w:rFonts w:ascii="Calibri" w:hAnsi="Calibri"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8673D4">
        <w:rPr>
          <w:rFonts w:ascii="Calibri" w:hAnsi="Calibri"/>
        </w:rPr>
        <w:t>1.</w:t>
      </w:r>
      <w:r w:rsidRPr="008673D4">
        <w:rPr>
          <w:rFonts w:ascii="Calibri" w:hAnsi="Calibri"/>
        </w:rPr>
        <w:tab/>
        <w:t xml:space="preserve">A. E. S. Sleightholme, J. R. Varcoe and A. R. Kucernak, </w:t>
      </w:r>
      <w:r w:rsidRPr="008673D4">
        <w:rPr>
          <w:rFonts w:ascii="Calibri" w:hAnsi="Calibri"/>
          <w:i/>
        </w:rPr>
        <w:t>Electrochemistry Communications</w:t>
      </w:r>
      <w:r w:rsidRPr="008673D4">
        <w:rPr>
          <w:rFonts w:ascii="Calibri" w:hAnsi="Calibri"/>
        </w:rPr>
        <w:t xml:space="preserve">, 2008, </w:t>
      </w:r>
      <w:r w:rsidRPr="008673D4">
        <w:rPr>
          <w:rFonts w:ascii="Calibri" w:hAnsi="Calibri"/>
          <w:b/>
        </w:rPr>
        <w:t>10</w:t>
      </w:r>
      <w:r w:rsidRPr="008673D4">
        <w:rPr>
          <w:rFonts w:ascii="Calibri" w:hAnsi="Calibri"/>
        </w:rPr>
        <w:t>, 151-155.</w:t>
      </w:r>
    </w:p>
    <w:p w:rsidR="008673D4" w:rsidRPr="008673D4" w:rsidRDefault="008673D4" w:rsidP="008673D4">
      <w:pPr>
        <w:spacing w:after="0" w:line="240" w:lineRule="auto"/>
        <w:ind w:left="720" w:hanging="720"/>
        <w:rPr>
          <w:rFonts w:ascii="Calibri" w:hAnsi="Calibri"/>
        </w:rPr>
      </w:pPr>
      <w:r w:rsidRPr="008673D4">
        <w:rPr>
          <w:rFonts w:ascii="Calibri" w:hAnsi="Calibri"/>
        </w:rPr>
        <w:t>2.</w:t>
      </w:r>
      <w:r w:rsidRPr="008673D4">
        <w:rPr>
          <w:rFonts w:ascii="Calibri" w:hAnsi="Calibri"/>
        </w:rPr>
        <w:tab/>
        <w:t xml:space="preserve">G. J. Offer and A. R. Kucernak, </w:t>
      </w:r>
      <w:r w:rsidRPr="008673D4">
        <w:rPr>
          <w:rFonts w:ascii="Calibri" w:hAnsi="Calibri"/>
          <w:i/>
        </w:rPr>
        <w:t>Journal of Electroanalytical Chemistry</w:t>
      </w:r>
      <w:r w:rsidRPr="008673D4">
        <w:rPr>
          <w:rFonts w:ascii="Calibri" w:hAnsi="Calibri"/>
        </w:rPr>
        <w:t xml:space="preserve">, 2008, </w:t>
      </w:r>
      <w:r w:rsidRPr="008673D4">
        <w:rPr>
          <w:rFonts w:ascii="Calibri" w:hAnsi="Calibri"/>
          <w:b/>
        </w:rPr>
        <w:t>613</w:t>
      </w:r>
      <w:r w:rsidRPr="008673D4">
        <w:rPr>
          <w:rFonts w:ascii="Calibri" w:hAnsi="Calibri"/>
        </w:rPr>
        <w:t>, 171-185.</w:t>
      </w:r>
    </w:p>
    <w:p w:rsidR="008673D4" w:rsidRPr="008673D4" w:rsidRDefault="008673D4" w:rsidP="008673D4">
      <w:pPr>
        <w:spacing w:after="0" w:line="240" w:lineRule="auto"/>
        <w:ind w:left="720" w:hanging="720"/>
        <w:rPr>
          <w:rFonts w:ascii="Calibri" w:hAnsi="Calibri"/>
        </w:rPr>
      </w:pPr>
      <w:r w:rsidRPr="008673D4">
        <w:rPr>
          <w:rFonts w:ascii="Calibri" w:hAnsi="Calibri"/>
        </w:rPr>
        <w:t>3.</w:t>
      </w:r>
      <w:r w:rsidRPr="008673D4">
        <w:rPr>
          <w:rFonts w:ascii="Calibri" w:hAnsi="Calibri"/>
        </w:rPr>
        <w:tab/>
        <w:t xml:space="preserve">A. R. Kucernak and G. J. Offer, </w:t>
      </w:r>
      <w:r w:rsidRPr="008673D4">
        <w:rPr>
          <w:rFonts w:ascii="Calibri" w:hAnsi="Calibri"/>
          <w:i/>
        </w:rPr>
        <w:t>Physical Chemistry Chemical Physics</w:t>
      </w:r>
      <w:r w:rsidRPr="008673D4">
        <w:rPr>
          <w:rFonts w:ascii="Calibri" w:hAnsi="Calibri"/>
        </w:rPr>
        <w:t xml:space="preserve">, 2008, </w:t>
      </w:r>
      <w:r w:rsidRPr="008673D4">
        <w:rPr>
          <w:rFonts w:ascii="Calibri" w:hAnsi="Calibri"/>
          <w:b/>
        </w:rPr>
        <w:t>10</w:t>
      </w:r>
      <w:r w:rsidRPr="008673D4">
        <w:rPr>
          <w:rFonts w:ascii="Calibri" w:hAnsi="Calibri"/>
        </w:rPr>
        <w:t>, 3699-3711.</w:t>
      </w:r>
    </w:p>
    <w:p w:rsidR="008673D4" w:rsidRDefault="008673D4" w:rsidP="008673D4">
      <w:pPr>
        <w:spacing w:after="0" w:line="240" w:lineRule="auto"/>
        <w:ind w:left="720" w:hanging="720"/>
        <w:rPr>
          <w:rFonts w:ascii="Calibri" w:hAnsi="Calibri"/>
        </w:rPr>
      </w:pPr>
    </w:p>
    <w:p w:rsidR="008673D4" w:rsidRDefault="008673D4">
      <w:r>
        <w:fldChar w:fldCharType="end"/>
      </w:r>
      <w:r>
        <w:fldChar w:fldCharType="begin"/>
      </w:r>
      <w:r>
        <w:instrText xml:space="preserve"> ADDIN EN.CITE &lt;EndNote&gt;&lt;Cite&gt;&lt;Author&gt;Offer&lt;/Author&gt;&lt;Year&gt;2008&lt;/Year&gt;&lt;RecNum&gt;2&lt;/RecNum&gt;&lt;record&gt;&lt;rec-number&gt;2&lt;/rec-number&gt;&lt;foreign-keys&gt;&lt;key app="EN" db-id="92z5p0zfp9zrx1eeawxpx0pv9xxp0s0r59sz"&gt;2&lt;/key&gt;&lt;/foreign-keys&gt;&lt;ref-type name="Journal Article"&gt;17&lt;/ref-type&gt;&lt;contributors&gt;&lt;authors&gt;&lt;author&gt;Offer, G. J.&lt;/author&gt;&lt;author&gt;Kucernak, A. R.&lt;/author&gt;&lt;/authors&gt;&lt;/contributors&gt;&lt;titles&gt;&lt;title&gt;Calculating the coverage of saturated and sub-saturated layers of carbon monoxide adsorbed onto platinum&lt;/title&gt;&lt;secondary-title&gt;Journal of Electroanalytical Chemistry&lt;/secondary-title&gt;&lt;/titles&gt;&lt;periodical&gt;&lt;full-title&gt;Journal of Electroanalytical Chemistry&lt;/full-title&gt;&lt;/periodical&gt;&lt;pages&gt;171-185&lt;/pages&gt;&lt;volume&gt;613&lt;/volume&gt;&lt;number&gt;2&lt;/number&gt;&lt;dates&gt;&lt;year&gt;2008&lt;/year&gt;&lt;pub-dates&gt;&lt;date&gt;Feb&lt;/date&gt;&lt;/pub-dates&gt;&lt;/dates&gt;&lt;isbn&gt;1572-6657&lt;/isbn&gt;&lt;accession-num&gt;ISI:000254962300008&lt;/accession-num&gt;&lt;urls&gt;&lt;related-urls&gt;&lt;url&gt;&amp;lt;Go to ISI&amp;gt;://000254962300008&lt;/url&gt;&lt;/related-urls&gt;&lt;/urls&gt;&lt;electronic-resource-num&gt;10.1016/j.jelechem.2007.10.028&lt;/electronic-resource-num&gt;&lt;/record&gt;&lt;/Cite&gt;&lt;Cite&gt;&lt;Author&gt;Kucernak&lt;/Author&gt;&lt;Year&gt;2008&lt;/Year&gt;&lt;RecNum&gt;1&lt;/RecNum&gt;&lt;record&gt;&lt;rec-number&gt;1&lt;/rec-number&gt;&lt;foreign-keys&gt;&lt;key app="EN" db-id="92z5p0zfp9zrx1eeawxpx0pv9xxp0s0r59sz"&gt;1&lt;/key&gt;&lt;/foreign-keys&gt;&lt;ref-type name="Journal Article"&gt;17&lt;/ref-type&gt;&lt;contributors&gt;&lt;authors&gt;&lt;author&gt;Kucernak, A. R.&lt;/author&gt;&lt;author&gt;Offer, G. J.&lt;/author&gt;&lt;/authors&gt;&lt;/contributors&gt;&lt;titles&gt;&lt;title&gt;The role of adsorbed hydroxyl species in the electrocatalytic carbon monoxide oxidation reaction on platinum&lt;/title&gt;&lt;secondary-title&gt;Physical Chemistry Chemical Physics&lt;/secondary-title&gt;&lt;/titles&gt;&lt;periodical&gt;&lt;full-title&gt;Physical Chemistry Chemical Physics&lt;/full-title&gt;&lt;/periodical&gt;&lt;pages&gt;3699-3711&lt;/pages&gt;&lt;volume&gt;10&lt;/volume&gt;&lt;number&gt;25&lt;/number&gt;&lt;dates&gt;&lt;year&gt;2008&lt;/year&gt;&lt;/dates&gt;&lt;isbn&gt;1463-9076&lt;/isbn&gt;&lt;accession-num&gt;ISI:000256877200012&lt;/accession-num&gt;&lt;urls&gt;&lt;related-urls&gt;&lt;url&gt;&amp;lt;Go to ISI&amp;gt;://000256877200012&lt;/url&gt;&lt;/related-urls&gt;&lt;/urls&gt;&lt;electronic-resource-num&gt;10.1039/b802816h&lt;/electronic-resource-num&gt;&lt;/record&gt;&lt;/Cite&gt;&lt;/EndNote&gt;</w:instrText>
      </w:r>
      <w:r>
        <w:fldChar w:fldCharType="separate"/>
      </w:r>
      <w:r w:rsidRPr="008673D4">
        <w:rPr>
          <w:vertAlign w:val="superscript"/>
        </w:rPr>
        <w:t>2, 3</w:t>
      </w:r>
      <w:r>
        <w:fldChar w:fldCharType="end"/>
      </w:r>
    </w:p>
    <w:sectPr w:rsidR="008673D4" w:rsidSect="00B95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My EndNote Library.enl&lt;/item&gt;&lt;/Libraries&gt;&lt;/ENLibraries&gt;"/>
  </w:docVars>
  <w:rsids>
    <w:rsidRoot w:val="00BA3669"/>
    <w:rsid w:val="008673D4"/>
    <w:rsid w:val="008D7C3E"/>
    <w:rsid w:val="00B951D4"/>
    <w:rsid w:val="00BA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ss1208</dc:creator>
  <cp:keywords/>
  <dc:description/>
  <cp:lastModifiedBy>ss1208</cp:lastModifiedBy>
  <cp:revision>1</cp:revision>
  <dcterms:created xsi:type="dcterms:W3CDTF">2008-12-02T09:00:00Z</dcterms:created>
  <dcterms:modified xsi:type="dcterms:W3CDTF">2008-12-02T10:13:00Z</dcterms:modified>
</cp:coreProperties>
</file>